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CD" w:rsidRDefault="000549E7">
      <w:pPr>
        <w:rPr>
          <w:sz w:val="36"/>
          <w:szCs w:val="36"/>
        </w:rPr>
      </w:pPr>
      <w:r w:rsidRPr="00BA7231">
        <w:rPr>
          <w:sz w:val="36"/>
          <w:szCs w:val="36"/>
        </w:rPr>
        <w:t xml:space="preserve">                  </w:t>
      </w:r>
      <w:r w:rsidR="00840B9B">
        <w:rPr>
          <w:sz w:val="36"/>
          <w:szCs w:val="36"/>
        </w:rPr>
        <w:t xml:space="preserve">        RTAC </w:t>
      </w:r>
      <w:r w:rsidR="00B3632B">
        <w:rPr>
          <w:sz w:val="36"/>
          <w:szCs w:val="36"/>
        </w:rPr>
        <w:t>Liquid Level Sensor Upgrade</w:t>
      </w:r>
    </w:p>
    <w:p w:rsidR="00F94AF7" w:rsidRDefault="00F94AF7" w:rsidP="00F94AF7">
      <w:pPr>
        <w:rPr>
          <w:sz w:val="28"/>
          <w:szCs w:val="28"/>
        </w:rPr>
      </w:pPr>
      <w:r w:rsidRPr="00B3632B">
        <w:rPr>
          <w:sz w:val="28"/>
          <w:szCs w:val="28"/>
        </w:rPr>
        <w:t>There are 3 options of Liquid level sensors</w:t>
      </w:r>
      <w:r>
        <w:rPr>
          <w:sz w:val="28"/>
          <w:szCs w:val="28"/>
        </w:rPr>
        <w:t xml:space="preserve"> in the options setup menu</w:t>
      </w:r>
      <w:r w:rsidRPr="00B3632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Make the appropriate selection based on the sensors installed on the unit.  </w:t>
      </w:r>
      <w:r w:rsidRPr="00B3632B">
        <w:rPr>
          <w:sz w:val="28"/>
          <w:szCs w:val="28"/>
        </w:rPr>
        <w:t>The one with the “</w:t>
      </w:r>
      <w:r>
        <w:rPr>
          <w:sz w:val="28"/>
          <w:szCs w:val="28"/>
        </w:rPr>
        <w:t>Level Sensor with Integrated E</w:t>
      </w:r>
      <w:r w:rsidRPr="00B3632B">
        <w:rPr>
          <w:sz w:val="28"/>
          <w:szCs w:val="28"/>
        </w:rPr>
        <w:t>lectronics” in the description needs to be selected</w:t>
      </w:r>
      <w:r>
        <w:rPr>
          <w:sz w:val="28"/>
          <w:szCs w:val="28"/>
        </w:rPr>
        <w:t xml:space="preserve"> if you have the 56MM sensor</w:t>
      </w:r>
      <w:r w:rsidRPr="00B3632B">
        <w:rPr>
          <w:sz w:val="28"/>
          <w:szCs w:val="28"/>
        </w:rPr>
        <w:t>.</w:t>
      </w:r>
    </w:p>
    <w:p w:rsidR="00B3632B" w:rsidRPr="00B3632B" w:rsidRDefault="00AD5F5E">
      <w:pPr>
        <w:rPr>
          <w:sz w:val="28"/>
          <w:szCs w:val="28"/>
        </w:rPr>
      </w:pPr>
      <w:r>
        <w:rPr>
          <w:sz w:val="28"/>
          <w:szCs w:val="28"/>
        </w:rPr>
        <w:t>In some cases t</w:t>
      </w:r>
      <w:r w:rsidR="00B3632B" w:rsidRPr="00B3632B">
        <w:rPr>
          <w:sz w:val="28"/>
          <w:szCs w:val="28"/>
        </w:rPr>
        <w:t xml:space="preserve">he liquid level sensors must be upgraded to be used in Adaptiview. </w:t>
      </w:r>
      <w:r w:rsidR="00F94AF7">
        <w:rPr>
          <w:sz w:val="28"/>
          <w:szCs w:val="28"/>
        </w:rPr>
        <w:t>First try binding the way they are. If they bind, no further action is required. If they will not bind, t</w:t>
      </w:r>
      <w:r w:rsidR="00B3632B" w:rsidRPr="00B3632B">
        <w:rPr>
          <w:sz w:val="28"/>
          <w:szCs w:val="28"/>
        </w:rPr>
        <w:t>hey will show up as extra LLIDs. Unbind these and rebind. During rebinding update the LLID firmware when prompted. Do these one at a time. May have to go through the unbind/rebind process a second time after upgrading.</w:t>
      </w:r>
      <w:r>
        <w:rPr>
          <w:sz w:val="28"/>
          <w:szCs w:val="28"/>
        </w:rPr>
        <w:t xml:space="preserve"> Follow the attached screenshots and instructions if necessary.</w:t>
      </w:r>
    </w:p>
    <w:p w:rsidR="00B3632B" w:rsidRPr="00B3632B" w:rsidRDefault="00B3632B">
      <w:pPr>
        <w:rPr>
          <w:sz w:val="28"/>
          <w:szCs w:val="28"/>
        </w:rPr>
      </w:pPr>
    </w:p>
    <w:p w:rsidR="00493519" w:rsidRDefault="0049351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BB80785" wp14:editId="6D3D30C6">
            <wp:extent cx="5943600" cy="4615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5D" w:rsidRDefault="005C165D">
      <w:pPr>
        <w:rPr>
          <w:sz w:val="28"/>
          <w:szCs w:val="28"/>
        </w:rPr>
      </w:pPr>
    </w:p>
    <w:p w:rsidR="005C165D" w:rsidRDefault="005C165D">
      <w:pPr>
        <w:rPr>
          <w:sz w:val="28"/>
          <w:szCs w:val="28"/>
        </w:rPr>
      </w:pP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The UC800 RTAC firmware requires the level sensor to have llid firmware version 3 or greater</w:t>
      </w:r>
    </w:p>
    <w:p w:rsidR="00A90765" w:rsidRDefault="00A907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5550" cy="2295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5D" w:rsidRDefault="005C165D">
      <w:pPr>
        <w:rPr>
          <w:sz w:val="28"/>
          <w:szCs w:val="28"/>
        </w:rPr>
      </w:pPr>
    </w:p>
    <w:p w:rsidR="005C165D" w:rsidRDefault="005C165D">
      <w:pPr>
        <w:rPr>
          <w:sz w:val="28"/>
          <w:szCs w:val="28"/>
        </w:rPr>
      </w:pPr>
    </w:p>
    <w:p w:rsidR="005C165D" w:rsidRDefault="005C165D">
      <w:pPr>
        <w:rPr>
          <w:sz w:val="28"/>
          <w:szCs w:val="28"/>
        </w:rPr>
      </w:pP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If not, the following error message will be displayed when attempting to bind the device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AEC7B7E" wp14:editId="3611F273">
            <wp:extent cx="215265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5D" w:rsidRDefault="005C165D">
      <w:pPr>
        <w:rPr>
          <w:sz w:val="28"/>
          <w:szCs w:val="28"/>
        </w:rPr>
      </w:pPr>
    </w:p>
    <w:p w:rsidR="005C165D" w:rsidRDefault="005C165D">
      <w:pPr>
        <w:rPr>
          <w:sz w:val="28"/>
          <w:szCs w:val="28"/>
        </w:rPr>
      </w:pPr>
    </w:p>
    <w:p w:rsidR="005C165D" w:rsidRDefault="005C165D">
      <w:pPr>
        <w:rPr>
          <w:sz w:val="28"/>
          <w:szCs w:val="28"/>
        </w:rPr>
      </w:pP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correct this, the llid</w:t>
      </w:r>
      <w:bookmarkStart w:id="0" w:name="_GoBack"/>
      <w:bookmarkEnd w:id="0"/>
      <w:r>
        <w:rPr>
          <w:sz w:val="28"/>
          <w:szCs w:val="28"/>
        </w:rPr>
        <w:t xml:space="preserve"> firmware must be upgraded.</w:t>
      </w: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Select upgrade llid…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174FAE" wp14:editId="62FA71E9">
            <wp:extent cx="942975" cy="371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When the confirmation dialog box appears, select the device with the magnet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BE99B98" wp14:editId="6997ABE9">
            <wp:extent cx="3810000" cy="213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5D" w:rsidRDefault="005C165D">
      <w:pPr>
        <w:rPr>
          <w:sz w:val="28"/>
          <w:szCs w:val="28"/>
        </w:rPr>
      </w:pP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Press OK, download will proceed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F14138B" wp14:editId="582D7C92">
            <wp:extent cx="3000375" cy="1333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 xml:space="preserve">The following dialog box will appear if </w:t>
      </w:r>
      <w:r w:rsidR="00F94AF7">
        <w:rPr>
          <w:sz w:val="28"/>
          <w:szCs w:val="28"/>
        </w:rPr>
        <w:t>successful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8CB9ED7" wp14:editId="3EFEE700">
            <wp:extent cx="363855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5D" w:rsidRDefault="005C165D">
      <w:pPr>
        <w:rPr>
          <w:sz w:val="28"/>
          <w:szCs w:val="28"/>
        </w:rPr>
      </w:pPr>
    </w:p>
    <w:p w:rsidR="00A90765" w:rsidRDefault="00A90765">
      <w:pPr>
        <w:rPr>
          <w:sz w:val="28"/>
          <w:szCs w:val="28"/>
        </w:rPr>
      </w:pPr>
      <w:r>
        <w:rPr>
          <w:sz w:val="28"/>
          <w:szCs w:val="28"/>
        </w:rPr>
        <w:t>Rebuild binding view</w:t>
      </w:r>
    </w:p>
    <w:p w:rsidR="00A90765" w:rsidRDefault="00A90765">
      <w:pPr>
        <w:rPr>
          <w:noProof/>
        </w:rPr>
      </w:pPr>
      <w:r w:rsidRPr="00A9076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4C6DD0" wp14:editId="69603232">
            <wp:extent cx="904875" cy="314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noProof/>
        </w:rPr>
      </w:pPr>
      <w:r>
        <w:rPr>
          <w:noProof/>
        </w:rPr>
        <w:t>The level sensor will have a status of red X</w:t>
      </w:r>
    </w:p>
    <w:p w:rsidR="00A90765" w:rsidRDefault="00A90765">
      <w:pPr>
        <w:rPr>
          <w:noProof/>
        </w:rPr>
      </w:pPr>
      <w:r>
        <w:rPr>
          <w:noProof/>
        </w:rPr>
        <w:drawing>
          <wp:inline distT="0" distB="0" distL="0" distR="0" wp14:anchorId="586F84CA" wp14:editId="729B008E">
            <wp:extent cx="5943600" cy="1790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noProof/>
        </w:rPr>
      </w:pPr>
      <w:r>
        <w:rPr>
          <w:noProof/>
        </w:rPr>
        <w:t>Select the device and Unbind it</w:t>
      </w:r>
    </w:p>
    <w:p w:rsidR="00A90765" w:rsidRDefault="00A90765">
      <w:pPr>
        <w:rPr>
          <w:noProof/>
        </w:rPr>
      </w:pPr>
      <w:r>
        <w:rPr>
          <w:noProof/>
        </w:rPr>
        <w:drawing>
          <wp:inline distT="0" distB="0" distL="0" distR="0" wp14:anchorId="0C470372" wp14:editId="5D1AFB21">
            <wp:extent cx="790575" cy="295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noProof/>
        </w:rPr>
      </w:pPr>
      <w:r>
        <w:rPr>
          <w:noProof/>
        </w:rPr>
        <w:t>Reselect the device and bind it again</w:t>
      </w:r>
    </w:p>
    <w:p w:rsidR="00A90765" w:rsidRDefault="00A90765">
      <w:pPr>
        <w:rPr>
          <w:noProof/>
        </w:rPr>
      </w:pPr>
      <w:r>
        <w:rPr>
          <w:noProof/>
        </w:rPr>
        <w:drawing>
          <wp:inline distT="0" distB="0" distL="0" distR="0" wp14:anchorId="2C5043FE" wp14:editId="10CE4BFF">
            <wp:extent cx="781050" cy="28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Default="00A90765">
      <w:pPr>
        <w:rPr>
          <w:noProof/>
        </w:rPr>
      </w:pPr>
      <w:r>
        <w:rPr>
          <w:noProof/>
        </w:rPr>
        <w:t>The status should now be bound</w:t>
      </w:r>
    </w:p>
    <w:p w:rsidR="00A90765" w:rsidRDefault="00A9076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AE24A42" wp14:editId="24FCCAB3">
            <wp:extent cx="5943600" cy="1936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65" w:rsidRPr="00B3632B" w:rsidRDefault="00A90765">
      <w:pPr>
        <w:rPr>
          <w:sz w:val="28"/>
          <w:szCs w:val="28"/>
        </w:rPr>
      </w:pPr>
    </w:p>
    <w:sectPr w:rsidR="00A90765" w:rsidRPr="00B3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E7"/>
    <w:rsid w:val="00033685"/>
    <w:rsid w:val="00050727"/>
    <w:rsid w:val="000549E7"/>
    <w:rsid w:val="000C7B05"/>
    <w:rsid w:val="00265D8B"/>
    <w:rsid w:val="002A295D"/>
    <w:rsid w:val="003A68CD"/>
    <w:rsid w:val="00491C54"/>
    <w:rsid w:val="00493519"/>
    <w:rsid w:val="005C165D"/>
    <w:rsid w:val="005C6E6D"/>
    <w:rsid w:val="006810CE"/>
    <w:rsid w:val="006D1EFC"/>
    <w:rsid w:val="006F2983"/>
    <w:rsid w:val="008263FD"/>
    <w:rsid w:val="00840B9B"/>
    <w:rsid w:val="00953028"/>
    <w:rsid w:val="00A90765"/>
    <w:rsid w:val="00AD5F5E"/>
    <w:rsid w:val="00AE79C3"/>
    <w:rsid w:val="00B3632B"/>
    <w:rsid w:val="00BA7231"/>
    <w:rsid w:val="00D56B96"/>
    <w:rsid w:val="00D725DC"/>
    <w:rsid w:val="00F33988"/>
    <w:rsid w:val="00F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BB71"/>
  <w15:docId w15:val="{318A2D98-AC36-48E3-B39B-7362603D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6F2983"/>
    <w:pPr>
      <w:spacing w:after="0" w:line="240" w:lineRule="auto"/>
      <w:ind w:right="-18"/>
    </w:pPr>
    <w:rPr>
      <w:rFonts w:ascii="Palatino" w:hAnsi="Palatin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Mike</dc:creator>
  <cp:lastModifiedBy>Blank, Mike</cp:lastModifiedBy>
  <cp:revision>6</cp:revision>
  <dcterms:created xsi:type="dcterms:W3CDTF">2019-11-13T20:09:00Z</dcterms:created>
  <dcterms:modified xsi:type="dcterms:W3CDTF">2019-11-14T15:22:00Z</dcterms:modified>
</cp:coreProperties>
</file>